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sz w:val="24"/>
          <w:szCs w:val="24"/>
        </w:rPr>
        <w:t>PROJETO DE LEI Nº 052 DE 2013.</w:t>
      </w:r>
    </w:p>
    <w:p w:rsidR="00C53AFC" w:rsidRDefault="00C53AFC" w:rsidP="00C53AFC">
      <w:pPr>
        <w:rPr>
          <w:rFonts w:ascii="Courier New" w:hAnsi="Courier New" w:cs="Courier New"/>
          <w:sz w:val="24"/>
          <w:szCs w:val="24"/>
        </w:rPr>
      </w:pPr>
    </w:p>
    <w:p w:rsidR="00C53AFC" w:rsidRPr="006B2A63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6B2A63">
        <w:rPr>
          <w:rFonts w:ascii="Courier New" w:hAnsi="Courier New" w:cs="Courier New"/>
          <w:b/>
          <w:bCs/>
          <w:sz w:val="24"/>
          <w:szCs w:val="24"/>
        </w:rPr>
        <w:t>(INSTITUI, COMO EVENTOS OFICIAIS DO MUNICÍPIO, O ENCONTRO INTERNACIONAL DE POESIA E FESTA DA MACADÂMIA E DÁ OUTRAS PROVIDÊNCIAS)</w:t>
      </w: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ind w:left="340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  <w:r>
        <w:rPr>
          <w:rFonts w:ascii="Courier New" w:hAnsi="Courier New" w:cs="Courier New"/>
          <w:sz w:val="24"/>
          <w:szCs w:val="24"/>
        </w:rPr>
        <w:t>, Prefeito do Município de Dois Córregos, Estado de São Paulo, usando de suas atribuições legais, faz saber que a Câmara Municipal aprovou e ele promulga e sanciona a seguinte lei:</w:t>
      </w: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DC7891">
        <w:rPr>
          <w:rFonts w:ascii="Courier New" w:hAnsi="Courier New" w:cs="Courier New"/>
          <w:b/>
          <w:bCs/>
          <w:sz w:val="24"/>
          <w:szCs w:val="24"/>
        </w:rPr>
        <w:tab/>
        <w:t>Artigo 1º -</w:t>
      </w:r>
      <w:r>
        <w:rPr>
          <w:rFonts w:ascii="Courier New" w:hAnsi="Courier New" w:cs="Courier New"/>
          <w:sz w:val="24"/>
          <w:szCs w:val="24"/>
        </w:rPr>
        <w:t xml:space="preserve"> Ficam instituídos, como eventos oficiais do município de Dois Córregos, a Festa da Macadâmia e o Encontro Internacional de Poesia.</w:t>
      </w: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DC7891">
        <w:rPr>
          <w:rFonts w:ascii="Courier New" w:hAnsi="Courier New" w:cs="Courier New"/>
          <w:b/>
          <w:bCs/>
          <w:sz w:val="24"/>
          <w:szCs w:val="24"/>
        </w:rPr>
        <w:t>Artigo 2º -</w:t>
      </w:r>
      <w:r>
        <w:rPr>
          <w:rFonts w:ascii="Courier New" w:hAnsi="Courier New" w:cs="Courier New"/>
          <w:sz w:val="24"/>
          <w:szCs w:val="24"/>
        </w:rPr>
        <w:t xml:space="preserve"> Os eventos ocorrerão, anualmente, em conjunto ou separadamente, no período compreendido entre os meses de junho e novembro.</w:t>
      </w: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C7891">
        <w:rPr>
          <w:rFonts w:ascii="Courier New" w:hAnsi="Courier New" w:cs="Courier New"/>
          <w:b/>
          <w:bCs/>
          <w:sz w:val="24"/>
          <w:szCs w:val="24"/>
        </w:rPr>
        <w:t>Parágrafo único –</w:t>
      </w:r>
      <w:r>
        <w:rPr>
          <w:rFonts w:ascii="Courier New" w:hAnsi="Courier New" w:cs="Courier New"/>
          <w:sz w:val="24"/>
          <w:szCs w:val="24"/>
        </w:rPr>
        <w:t xml:space="preserve"> A realização anual dos eventos fica condicionada a decisão do Poder Executivo, após análise das condições orçamentárias da prefeitura. </w:t>
      </w: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DC7891">
        <w:rPr>
          <w:rFonts w:ascii="Courier New" w:hAnsi="Courier New" w:cs="Courier New"/>
          <w:b/>
          <w:bCs/>
          <w:sz w:val="24"/>
          <w:szCs w:val="24"/>
        </w:rPr>
        <w:t>Artigo 3º -</w:t>
      </w:r>
      <w:r>
        <w:rPr>
          <w:rFonts w:ascii="Courier New" w:hAnsi="Courier New" w:cs="Courier New"/>
          <w:sz w:val="24"/>
          <w:szCs w:val="24"/>
        </w:rPr>
        <w:t xml:space="preserve"> A administração fica autorizada a firmar parcerias, mediante convênios, termos de ajuste e congêneres, com órgãos públicos e privados, para a realização do evento.</w:t>
      </w: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8900E4">
        <w:rPr>
          <w:rFonts w:ascii="Courier New" w:hAnsi="Courier New" w:cs="Courier New"/>
          <w:b/>
          <w:bCs/>
          <w:sz w:val="24"/>
          <w:szCs w:val="24"/>
        </w:rPr>
        <w:t xml:space="preserve">Parágrafo único </w:t>
      </w:r>
      <w:r>
        <w:rPr>
          <w:rFonts w:ascii="Courier New" w:hAnsi="Courier New" w:cs="Courier New"/>
          <w:b/>
          <w:bCs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Quando parceiros se disporem a custear, no todo o em parte qualquer dos eventos, fica, o Executivo, autorizado a permitir, nos espaços onde se realizarem, a instalação e distribuição de material publicitário dessas empresas ou instituições.  </w:t>
      </w: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DC7891">
        <w:rPr>
          <w:rFonts w:ascii="Courier New" w:hAnsi="Courier New" w:cs="Courier New"/>
          <w:b/>
          <w:bCs/>
          <w:sz w:val="24"/>
          <w:szCs w:val="24"/>
        </w:rPr>
        <w:t>Artigo 4º -</w:t>
      </w:r>
      <w:r>
        <w:rPr>
          <w:rFonts w:ascii="Courier New" w:hAnsi="Courier New" w:cs="Courier New"/>
          <w:sz w:val="24"/>
          <w:szCs w:val="24"/>
        </w:rPr>
        <w:t xml:space="preserve"> Fica, o Executivo Municipal, autorizado a abrir, se necessário, por decreto, no orçamento vigente, Crédito Adicional para custear as despesas decorrentes dos eventos.</w:t>
      </w: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C7891">
        <w:rPr>
          <w:rFonts w:ascii="Courier New" w:hAnsi="Courier New" w:cs="Courier New"/>
          <w:b/>
          <w:bCs/>
          <w:sz w:val="24"/>
          <w:szCs w:val="24"/>
        </w:rPr>
        <w:t>Artigo 5º -</w:t>
      </w:r>
      <w:r>
        <w:rPr>
          <w:rFonts w:ascii="Courier New" w:hAnsi="Courier New" w:cs="Courier New"/>
          <w:sz w:val="24"/>
          <w:szCs w:val="24"/>
        </w:rPr>
        <w:t xml:space="preserve"> Fica, ainda, o Poder Executivo, caso haja necessidade da abertura de Crédito Adicional,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autorizado a promover as alterações pertinentes no PPA e na LDO. </w:t>
      </w: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DC7891">
        <w:rPr>
          <w:rFonts w:ascii="Courier New" w:hAnsi="Courier New" w:cs="Courier New"/>
          <w:b/>
          <w:bCs/>
          <w:sz w:val="24"/>
          <w:szCs w:val="24"/>
        </w:rPr>
        <w:t>Artigo 6º -</w:t>
      </w:r>
      <w:r>
        <w:rPr>
          <w:rFonts w:ascii="Courier New" w:hAnsi="Courier New" w:cs="Courier New"/>
          <w:sz w:val="24"/>
          <w:szCs w:val="24"/>
        </w:rPr>
        <w:t xml:space="preserve"> A administração fará constar dos orçamentos futuros, dotações para a realização dos dois eventos. </w:t>
      </w: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Artigo 7º - Esta lei entrará em vigor na data de sua publicação, revogadas as disposições em contrário, especialmente as leis nº 3.205, de 11 de abril de 2007 e nº 3.449, de 25 de agosto de 2009.</w:t>
      </w:r>
    </w:p>
    <w:p w:rsidR="00C53AFC" w:rsidRDefault="00C53AFC" w:rsidP="00C53AFC">
      <w:pPr>
        <w:tabs>
          <w:tab w:val="left" w:pos="2610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C53AFC" w:rsidRPr="00621396" w:rsidRDefault="00C53AFC" w:rsidP="00C53AFC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621396">
        <w:rPr>
          <w:rFonts w:ascii="Courier New" w:hAnsi="Courier New" w:cs="Courier New"/>
          <w:sz w:val="24"/>
          <w:szCs w:val="24"/>
        </w:rPr>
        <w:t>Departamento Administrativo da Prefeitura Municipal de Dois Córregos, aos __________ dias do mês de __________ do ano dois mil e treze.</w:t>
      </w: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- Prefeito Municipal –</w:t>
      </w: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Pr="00965354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65354">
        <w:rPr>
          <w:rFonts w:ascii="Courier New" w:hAnsi="Courier New" w:cs="Courier New"/>
          <w:b/>
          <w:bCs/>
          <w:sz w:val="24"/>
          <w:szCs w:val="24"/>
        </w:rPr>
        <w:lastRenderedPageBreak/>
        <w:t>Ofício nº 0</w:t>
      </w:r>
      <w:r>
        <w:rPr>
          <w:rFonts w:ascii="Courier New" w:hAnsi="Courier New" w:cs="Courier New"/>
          <w:b/>
          <w:bCs/>
          <w:sz w:val="24"/>
          <w:szCs w:val="24"/>
        </w:rPr>
        <w:t>52</w:t>
      </w:r>
      <w:r w:rsidRPr="00965354">
        <w:rPr>
          <w:rFonts w:ascii="Courier New" w:hAnsi="Courier New" w:cs="Courier New"/>
          <w:b/>
          <w:bCs/>
          <w:sz w:val="24"/>
          <w:szCs w:val="24"/>
        </w:rPr>
        <w:t>/2013-P</w:t>
      </w: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  <w:t xml:space="preserve">Dois Córregos, </w:t>
      </w:r>
      <w:r>
        <w:rPr>
          <w:rFonts w:ascii="Courier New" w:hAnsi="Courier New" w:cs="Courier New"/>
          <w:sz w:val="24"/>
          <w:szCs w:val="24"/>
        </w:rPr>
        <w:t>07</w:t>
      </w:r>
      <w:r w:rsidRPr="00965354"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>agosto</w:t>
      </w:r>
      <w:r w:rsidRPr="00965354">
        <w:rPr>
          <w:rFonts w:ascii="Courier New" w:hAnsi="Courier New" w:cs="Courier New"/>
          <w:sz w:val="24"/>
          <w:szCs w:val="24"/>
        </w:rPr>
        <w:t xml:space="preserve"> de 2013.</w:t>
      </w: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b/>
          <w:bCs/>
          <w:sz w:val="24"/>
          <w:szCs w:val="24"/>
        </w:rPr>
        <w:t>Senhor Presidente,</w:t>
      </w: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  <w:t xml:space="preserve">Anexo, para apreciação dessa Egrégia Casa, estamos enviando o projeto de lei que </w:t>
      </w:r>
      <w:r w:rsidRPr="00965354">
        <w:rPr>
          <w:rFonts w:ascii="Courier New" w:hAnsi="Courier New" w:cs="Courier New"/>
          <w:b/>
          <w:bCs/>
          <w:sz w:val="24"/>
          <w:szCs w:val="24"/>
        </w:rPr>
        <w:t>“</w:t>
      </w:r>
      <w:r w:rsidRPr="006B2A63">
        <w:rPr>
          <w:rFonts w:ascii="Courier New" w:hAnsi="Courier New" w:cs="Courier New"/>
          <w:b/>
          <w:bCs/>
          <w:sz w:val="24"/>
          <w:szCs w:val="24"/>
        </w:rPr>
        <w:t>INSTITUI, COMO EVENTOS OFICIAIS DO MUNICÍPIO, O ENCONTRO INTERNACIONAL DE POESIA E FESTA DA MACADÂMIA E DÁ OUTRAS PROVIDÊNCIAS</w:t>
      </w:r>
      <w:r w:rsidRPr="00965354">
        <w:rPr>
          <w:rFonts w:ascii="Courier New" w:hAnsi="Courier New" w:cs="Courier New"/>
          <w:b/>
          <w:bCs/>
          <w:sz w:val="24"/>
          <w:szCs w:val="24"/>
        </w:rPr>
        <w:t>”</w:t>
      </w:r>
      <w:r w:rsidRPr="00965354">
        <w:rPr>
          <w:rFonts w:ascii="Courier New" w:hAnsi="Courier New" w:cs="Courier New"/>
          <w:sz w:val="24"/>
          <w:szCs w:val="24"/>
        </w:rPr>
        <w:t>.</w:t>
      </w: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A lei nº 3.205, de 11 de abril de 2007, instituiu o Encontro Internacional de Poesia como evento oficial do município e a lei nº 3.449, de 25 de agosto de 2009, alterou o período de sua realização</w:t>
      </w:r>
      <w:r w:rsidRPr="00965354">
        <w:rPr>
          <w:rFonts w:ascii="Courier New" w:hAnsi="Courier New" w:cs="Courier New"/>
          <w:sz w:val="24"/>
          <w:szCs w:val="24"/>
        </w:rPr>
        <w:t>.</w:t>
      </w: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Pr="00965354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Ao longo desses anos, o Encontro Internacional de Poesia sempre foi realizado em parceria com o Instituto Usina de Sonhos, o que deve se repetir este ano.</w:t>
      </w:r>
    </w:p>
    <w:p w:rsidR="00C53AFC" w:rsidRPr="00965354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Não se pode perder de vista a importância do encontro de poesias para Dois Córregos, seja pela repercussão que traz para o município, seja pelo envolvimento da comunidade, especialmente dos segmentos ligados à educação e cultura</w:t>
      </w:r>
      <w:r w:rsidRPr="00965354">
        <w:rPr>
          <w:rFonts w:ascii="Courier New" w:hAnsi="Courier New" w:cs="Courier New"/>
          <w:sz w:val="24"/>
          <w:szCs w:val="24"/>
        </w:rPr>
        <w:t>.</w:t>
      </w: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Todavia, também não é mais novidade para ninguém a importância de Dois Córregos no plantio e na produção de noz macadâmia.</w:t>
      </w: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município tem a segunda maior área plantada do Brasil e é dos maiores beneficiadores do produto no país.</w:t>
      </w: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 decorrência disso, em muitos segmentos, nacionais e até internacionais, Dois Córregos já é conhecida como a “cidade da macadâmia”.</w:t>
      </w: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Assim é que, aproveitando esse veio, o Instituto Usina de Sonhos tenciona, também em parceria com </w:t>
      </w:r>
      <w:r>
        <w:rPr>
          <w:rFonts w:ascii="Courier New" w:hAnsi="Courier New" w:cs="Courier New"/>
          <w:sz w:val="24"/>
          <w:szCs w:val="24"/>
        </w:rPr>
        <w:lastRenderedPageBreak/>
        <w:t>o município, promover, anualmente, a Festa da Macadâmia, para divulgar ainda mais a cidade.</w:t>
      </w: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primeiro evento está previsto para acontecer este ano, em conjunto com o Festival Internacional de Poesia, com a presença de produtores e especialistas em macadâmia, do Brasil e até do exterior.  </w:t>
      </w: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Contudo, o objetivo maior é, por meio de palestras técnicas, informar os agricultores de Dois Córregos e região – produtores ou não de macadâmia – acerca das novas tecnologias em relação ao plantio e produção da noz.</w:t>
      </w: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Mais que isso, é também intenção abrir o horizonte dos produtores rurais de Dois Córregos e região para o plantio de outras culturas, que podem ou não ser agregadas à macadâmia, para substituir a cana-de-açúcar nas áreas onde não mais será viável o plantio dessa cultura.</w:t>
      </w: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Com a proibição da queima da palha da cana, o corte será todo realizado por meio de máquinas, o que inviabiliza o plantio em áreas íngremes, fato que deve comprometer, aproximadamente, 10% da área plantada em terras de Dois Córregos. </w:t>
      </w: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Essas áreas poderão ser aproveitadas com culturas alternativas, agregadas ou não à macadâmia, convertendo-se, a Festa da Macadâmia, portanto, não apenas num evento popular e destinado a divulgar a cidade, como de real interesse econômico para o município.</w:t>
      </w: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Dessa forma, tanto o Encontro Internacional de Poesia como a Festa da Macadâmia tem interesse público, o que justifica o reconhecimento, por lei, de eventos oficiais do município.</w:t>
      </w: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Por outro lado, se é fato que têm importância para o município, não é menos fato que, para os dois eventos, a parceria com o Instituto Usina de Sonhos, para sua realização, hoje é fundamental.</w:t>
      </w: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Contudo, a medida que o tempo avança, outros parceiros podem surgir, de forma que a prefeitura os realize com o máximo de aporte externo, tendo em vista o interesse da iniciativa privada.</w:t>
      </w: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Por fim, para que não haja várias leis tratando de mesma matéria, é que se propõe, pelo presente projeto, uma nova, com redação mais aprimorada,   revogando-se as duas anteriores.</w:t>
      </w: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C53AFC" w:rsidRPr="00E137C3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Tendo em vista a natureza da matéria e para que a prefeitura possa, do ponto de vista legal, tomar as providências necessárias para a viabilização dos eventos, pede-se a essa E. Casa que analise o presente projeto em </w:t>
      </w:r>
      <w:r>
        <w:rPr>
          <w:rFonts w:ascii="Courier New" w:hAnsi="Courier New" w:cs="Courier New"/>
          <w:b/>
          <w:bCs/>
          <w:sz w:val="24"/>
          <w:szCs w:val="24"/>
          <w:u w:val="single"/>
        </w:rPr>
        <w:t>REGIME DE URGÊNCIA</w:t>
      </w:r>
      <w:r>
        <w:rPr>
          <w:rFonts w:ascii="Courier New" w:hAnsi="Courier New" w:cs="Courier New"/>
          <w:sz w:val="24"/>
          <w:szCs w:val="24"/>
        </w:rPr>
        <w:t>.</w:t>
      </w:r>
    </w:p>
    <w:p w:rsidR="00C53AFC" w:rsidRDefault="00C53AFC" w:rsidP="00C53AF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  <w:t>Sem mais, aproveito o ensejo para reiterar a Vossa Excelência e Nobres Pares protestos de respeito e distinta consideração.</w:t>
      </w: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</w:r>
      <w:r w:rsidRPr="00965354">
        <w:rPr>
          <w:rFonts w:ascii="Courier New" w:hAnsi="Courier New" w:cs="Courier New"/>
          <w:sz w:val="24"/>
          <w:szCs w:val="24"/>
        </w:rPr>
        <w:tab/>
        <w:t>Atenciosamente.</w:t>
      </w:r>
    </w:p>
    <w:p w:rsidR="00C53AFC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Pr="00965354" w:rsidRDefault="00C53AFC" w:rsidP="00C53AFC">
      <w:pPr>
        <w:jc w:val="both"/>
        <w:rPr>
          <w:rFonts w:ascii="Courier New" w:hAnsi="Courier New" w:cs="Courier New"/>
          <w:sz w:val="24"/>
          <w:szCs w:val="24"/>
        </w:rPr>
      </w:pPr>
    </w:p>
    <w:p w:rsidR="00C53AFC" w:rsidRPr="00965354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965354"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C53AFC" w:rsidRPr="00965354" w:rsidRDefault="00C53AFC" w:rsidP="00C53AF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965354"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C53AFC" w:rsidRPr="00965354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65354">
        <w:rPr>
          <w:rFonts w:ascii="Courier New" w:hAnsi="Courier New" w:cs="Courier New"/>
          <w:b/>
          <w:bCs/>
          <w:sz w:val="24"/>
          <w:szCs w:val="24"/>
        </w:rPr>
        <w:t>Excelentíssimo Senhor</w:t>
      </w:r>
    </w:p>
    <w:p w:rsidR="00C53AFC" w:rsidRPr="00965354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65354">
        <w:rPr>
          <w:rFonts w:ascii="Courier New" w:hAnsi="Courier New" w:cs="Courier New"/>
          <w:b/>
          <w:bCs/>
          <w:sz w:val="24"/>
          <w:szCs w:val="24"/>
        </w:rPr>
        <w:t>JOSÉ LUIZ SANGALETTI</w:t>
      </w:r>
    </w:p>
    <w:p w:rsidR="00C53AFC" w:rsidRPr="00965354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65354">
        <w:rPr>
          <w:rFonts w:ascii="Courier New" w:hAnsi="Courier New" w:cs="Courier New"/>
          <w:b/>
          <w:bCs/>
          <w:sz w:val="24"/>
          <w:szCs w:val="24"/>
        </w:rPr>
        <w:t>DD. Presidente da Câmara Municipal de</w:t>
      </w:r>
    </w:p>
    <w:p w:rsidR="00C53AFC" w:rsidRPr="00AC185C" w:rsidRDefault="00C53AFC" w:rsidP="00C53AF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65354">
        <w:rPr>
          <w:rFonts w:ascii="Courier New" w:hAnsi="Courier New" w:cs="Courier New"/>
          <w:b/>
          <w:bCs/>
          <w:sz w:val="24"/>
          <w:szCs w:val="24"/>
        </w:rPr>
        <w:t>DOIS CÓRREGOS - SP.</w:t>
      </w:r>
      <w:r w:rsidRPr="00AC185C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C53AFC">
      <w:pgSz w:w="11907" w:h="16840" w:code="9"/>
      <w:pgMar w:top="709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E90" w:rsidRDefault="005B5E90">
      <w:r>
        <w:separator/>
      </w:r>
    </w:p>
  </w:endnote>
  <w:endnote w:type="continuationSeparator" w:id="0">
    <w:p w:rsidR="005B5E90" w:rsidRDefault="005B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E90" w:rsidRDefault="005B5E90">
      <w:r>
        <w:separator/>
      </w:r>
    </w:p>
  </w:footnote>
  <w:footnote w:type="continuationSeparator" w:id="0">
    <w:p w:rsidR="005B5E90" w:rsidRDefault="005B5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5B36A5"/>
    <w:rsid w:val="005B5E90"/>
    <w:rsid w:val="009542DB"/>
    <w:rsid w:val="009F196D"/>
    <w:rsid w:val="00A9035B"/>
    <w:rsid w:val="00C53AFC"/>
    <w:rsid w:val="00CD613B"/>
    <w:rsid w:val="00E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478EA1E8-3B17-4715-86EE-6749BFC6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955</Words>
  <Characters>5161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2013-11-23T14:39:00Z</dcterms:created>
  <dcterms:modified xsi:type="dcterms:W3CDTF">2013-11-23T14:39:00Z</dcterms:modified>
</cp:coreProperties>
</file>