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3306A1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8 de abril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</w:t>
      </w:r>
      <w:r w:rsidR="00A15A8B">
        <w:rPr>
          <w:rFonts w:ascii="Arial" w:hAnsi="Arial" w:cs="Arial"/>
          <w:bCs/>
          <w:sz w:val="24"/>
          <w:szCs w:val="24"/>
        </w:rPr>
        <w:t>ue se realizará no próximo dia 1</w:t>
      </w:r>
      <w:bookmarkStart w:id="0" w:name="_GoBack"/>
      <w:bookmarkEnd w:id="0"/>
      <w:r w:rsidR="00BA5809">
        <w:rPr>
          <w:rFonts w:ascii="Arial" w:hAnsi="Arial" w:cs="Arial"/>
          <w:bCs/>
          <w:sz w:val="24"/>
          <w:szCs w:val="24"/>
        </w:rPr>
        <w:t>3,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306A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306A1">
        <w:rPr>
          <w:rFonts w:ascii="Arial" w:hAnsi="Arial" w:cs="Arial"/>
          <w:b/>
          <w:bCs/>
          <w:sz w:val="34"/>
          <w:szCs w:val="34"/>
        </w:rPr>
        <w:lastRenderedPageBreak/>
        <w:t>Expediente - 5ª Sessão Ordinária de 2020, da</w:t>
      </w:r>
      <w:r w:rsidR="009513FA" w:rsidRPr="003306A1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3306A1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3306A1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D47DE4" w:rsidRPr="003306A1">
        <w:rPr>
          <w:rFonts w:ascii="Arial" w:hAnsi="Arial" w:cs="Arial"/>
          <w:b/>
          <w:bCs/>
          <w:sz w:val="34"/>
          <w:szCs w:val="34"/>
        </w:rPr>
        <w:t>tiva da 17 ª Legislatura de 2020</w:t>
      </w:r>
    </w:p>
    <w:p w:rsidR="001403A9" w:rsidRPr="003306A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306A1">
        <w:rPr>
          <w:rFonts w:ascii="Arial" w:hAnsi="Arial" w:cs="Arial"/>
          <w:b/>
          <w:bCs/>
          <w:sz w:val="34"/>
          <w:szCs w:val="34"/>
        </w:rPr>
        <w:t>DE 13/04/2020</w:t>
      </w:r>
      <w:r w:rsidR="006D7F31" w:rsidRPr="003306A1">
        <w:rPr>
          <w:rFonts w:ascii="Arial" w:hAnsi="Arial" w:cs="Arial"/>
          <w:b/>
          <w:bCs/>
          <w:sz w:val="34"/>
          <w:szCs w:val="34"/>
        </w:rPr>
        <w:t xml:space="preserve"> </w:t>
      </w:r>
      <w:r w:rsidRPr="003306A1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3306A1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306A1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3306A1">
        <w:rPr>
          <w:rFonts w:ascii="Arial" w:hAnsi="Arial" w:cs="Arial"/>
          <w:sz w:val="24"/>
          <w:szCs w:val="24"/>
        </w:rPr>
        <w:t>  </w:t>
      </w:r>
    </w:p>
    <w:p w:rsidR="001403A9" w:rsidRPr="003306A1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3306A1">
        <w:rPr>
          <w:rFonts w:ascii="Arial" w:hAnsi="Arial" w:cs="Arial"/>
          <w:sz w:val="24"/>
          <w:szCs w:val="24"/>
        </w:rPr>
        <w:t> </w:t>
      </w:r>
    </w:p>
    <w:p w:rsidR="001403A9" w:rsidRPr="003306A1" w:rsidRDefault="003306A1" w:rsidP="009E503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3306A1">
        <w:rPr>
          <w:rFonts w:ascii="Arial" w:hAnsi="Arial" w:cs="Arial"/>
          <w:b/>
          <w:sz w:val="24"/>
          <w:szCs w:val="24"/>
        </w:rPr>
        <w:t>PROJETOS</w:t>
      </w:r>
    </w:p>
    <w:p w:rsidR="003306A1" w:rsidRPr="003306A1" w:rsidRDefault="003306A1" w:rsidP="009E503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Projeto de Lei 23/2020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AUTORIZA A ABERTURA DE CRÉDITO ADICIONAL SUPLEMENTAR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RUY DIOMEDES FAVARO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Projeto de Lei 24/2020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AUTORIZA O PODER EXECUTIVO MUNICIPAL A CELEBRAR TERMOS FOMENTO E/OU DE COLABORAÇÃO COM A INSTITUIÇÃO SOCIEDADE CIVIL PROJETO CORAGEM, PARA O REPASSE DE RECURSO FINANCEIRO DECORRENTE DE DOAÇÃO AO FUNDO MUNICIPAL DA CRIANÇA E DO ADOLESCENTE, E DÁ OUTRAS PROVIDÊNCIAS.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RUY DIOMEDES FAVARO</w:t>
      </w:r>
    </w:p>
    <w:p w:rsidR="003306A1" w:rsidRDefault="003306A1" w:rsidP="009E5033">
      <w:pPr>
        <w:jc w:val="both"/>
        <w:rPr>
          <w:rFonts w:ascii="Arial" w:hAnsi="Arial" w:cs="Arial"/>
        </w:rPr>
      </w:pPr>
    </w:p>
    <w:p w:rsidR="003306A1" w:rsidRDefault="003306A1" w:rsidP="009E5033">
      <w:pPr>
        <w:jc w:val="both"/>
        <w:rPr>
          <w:rFonts w:ascii="Arial" w:hAnsi="Arial" w:cs="Arial"/>
        </w:rPr>
      </w:pPr>
    </w:p>
    <w:p w:rsidR="003306A1" w:rsidRDefault="003306A1" w:rsidP="009E50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INDICAÇÕES – NÃO TEM</w:t>
      </w: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3306A1" w:rsidRPr="003306A1" w:rsidRDefault="003306A1" w:rsidP="009E5033">
      <w:pPr>
        <w:jc w:val="both"/>
        <w:rPr>
          <w:rFonts w:ascii="Arial" w:hAnsi="Arial" w:cs="Arial"/>
          <w:b/>
        </w:rPr>
      </w:pPr>
      <w:r w:rsidRPr="003306A1">
        <w:rPr>
          <w:rFonts w:ascii="Arial" w:hAnsi="Arial" w:cs="Arial"/>
          <w:b/>
        </w:rPr>
        <w:t>REQUERIMENTOS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Requerimento 19/2020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REQUER INFORMAÇÕES E DOCUMENTOS A RESPEITO DO PREGÃO PRESENCIAL N. 105/2019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MAURICIO GODOY PRADO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Requerimento 20/2020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REQUER INFORMAÇÕES E DOCUMENTOS A RESPEITO DA ORIGEM DOS RECURSOS FINANCEIROS UTILIZADOS PARA AS QUISIÇÕES DOS COMPUTADORES REALIZADAS NO PREGÃO PRESENCIAL N. 105/2019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MAURICIO GODOY PRADO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Requerimento 21/2020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REQUER INFORMAÇÕES E DOCUMENTOS A RESPEITO DE QUANTAS E QUAIS FORAM AS NOMEAÇÕES DE PESSOAS PARA OCUPAREM CARGOS DE PROVIMENTO EM COMISSÃO E FUNÇÕES DE CONFIANÇA (GRATIFICADAS A PARTIR DE JANEIRO DE 2019 ATÉ A PRESENTE DATA?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MAURICIO GODOY PRADO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Requerimento 22/2020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REQUER INFORMAÇÕES E DOCUMENTOS A RESPEITO DO PREGÃO PRESENCIAL N. 02/2019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CELSO ROBERTO PEGORIN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lastRenderedPageBreak/>
        <w:t>Requerimento 23/2020</w:t>
      </w:r>
      <w:r w:rsidRPr="003306A1">
        <w:rPr>
          <w:rFonts w:ascii="Arial" w:hAnsi="Arial" w:cs="Arial"/>
        </w:rPr>
        <w:t xml:space="preserve"> -</w:t>
      </w: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REQUER CÓPIA COMPLETA DE TODO O PROCEDIMENTO RELATIVO À APROVAÇÃO DO PROJETO DE CONSTRUÇÃO DO BANHEIRO PÚBLICO LOCALIZADO NA PRAÇA ARTHUR DE CARVALHO E CÓPIA DA MATRÍCULA DO INSS REFERENTE À CONSTRUÇÃO DO BANHEIRO PÚBLICO LOCALIZADO NA PRAÇA ARTHUR DE CARVALHO.</w:t>
      </w:r>
    </w:p>
    <w:p w:rsidR="00884896" w:rsidRDefault="009E5033" w:rsidP="009E5033">
      <w:pPr>
        <w:jc w:val="both"/>
        <w:rPr>
          <w:rFonts w:ascii="Arial" w:hAnsi="Arial" w:cs="Arial"/>
          <w:i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MARIA CHRISTINA CURY VIEIRA COELHO</w:t>
      </w:r>
    </w:p>
    <w:p w:rsidR="003306A1" w:rsidRDefault="003306A1" w:rsidP="009E5033">
      <w:pPr>
        <w:jc w:val="both"/>
        <w:rPr>
          <w:rFonts w:ascii="Arial" w:hAnsi="Arial" w:cs="Arial"/>
          <w:i/>
        </w:rPr>
      </w:pPr>
    </w:p>
    <w:p w:rsidR="003306A1" w:rsidRDefault="003306A1" w:rsidP="009E5033">
      <w:pPr>
        <w:jc w:val="both"/>
        <w:rPr>
          <w:rFonts w:ascii="Arial" w:hAnsi="Arial" w:cs="Arial"/>
          <w:b/>
        </w:rPr>
      </w:pPr>
    </w:p>
    <w:p w:rsidR="003306A1" w:rsidRPr="003306A1" w:rsidRDefault="003306A1" w:rsidP="009E5033">
      <w:pPr>
        <w:jc w:val="both"/>
        <w:rPr>
          <w:rFonts w:ascii="Arial" w:hAnsi="Arial" w:cs="Arial"/>
          <w:b/>
        </w:rPr>
      </w:pPr>
      <w:r w:rsidRPr="003306A1">
        <w:rPr>
          <w:rFonts w:ascii="Arial" w:hAnsi="Arial" w:cs="Arial"/>
          <w:b/>
        </w:rPr>
        <w:t>MOÇÕES</w:t>
      </w:r>
      <w:r>
        <w:rPr>
          <w:rFonts w:ascii="Arial" w:hAnsi="Arial" w:cs="Arial"/>
          <w:b/>
        </w:rPr>
        <w:t xml:space="preserve"> – NÃO TEM</w:t>
      </w:r>
    </w:p>
    <w:p w:rsidR="003306A1" w:rsidRPr="003306A1" w:rsidRDefault="003306A1" w:rsidP="009E5033">
      <w:pPr>
        <w:jc w:val="both"/>
        <w:rPr>
          <w:rFonts w:ascii="Arial" w:hAnsi="Arial" w:cs="Arial"/>
        </w:rPr>
      </w:pPr>
    </w:p>
    <w:p w:rsidR="00884896" w:rsidRPr="003306A1" w:rsidRDefault="009E5033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884896" w:rsidRPr="003306A1" w:rsidRDefault="00884896" w:rsidP="009E5033">
      <w:pPr>
        <w:jc w:val="both"/>
        <w:rPr>
          <w:rFonts w:ascii="Arial" w:hAnsi="Arial" w:cs="Arial"/>
        </w:rPr>
      </w:pPr>
    </w:p>
    <w:p w:rsidR="001403A9" w:rsidRPr="003306A1" w:rsidRDefault="001403A9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1403A9" w:rsidRPr="003306A1" w:rsidRDefault="001403A9" w:rsidP="009E5033">
      <w:pPr>
        <w:jc w:val="both"/>
        <w:rPr>
          <w:rFonts w:ascii="Arial" w:hAnsi="Arial" w:cs="Arial"/>
        </w:rPr>
      </w:pP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306A1" w:rsidRDefault="003306A1" w:rsidP="009E5033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306A1">
        <w:rPr>
          <w:rFonts w:ascii="Arial" w:hAnsi="Arial" w:cs="Arial"/>
          <w:b/>
          <w:sz w:val="32"/>
          <w:szCs w:val="32"/>
        </w:rPr>
        <w:t>ORDEM DO DIA</w:t>
      </w: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306A1" w:rsidRDefault="003306A1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Default="00D47DE4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306A1">
        <w:rPr>
          <w:rFonts w:ascii="Arial" w:hAnsi="Arial" w:cs="Arial"/>
          <w:b/>
          <w:sz w:val="28"/>
          <w:szCs w:val="28"/>
        </w:rPr>
        <w:t>VOTAÇÃO ÚNICA</w:t>
      </w:r>
    </w:p>
    <w:p w:rsidR="003306A1" w:rsidRDefault="003306A1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3306A1" w:rsidRPr="003306A1" w:rsidRDefault="003306A1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>Projeto de Resolução Municipal 5/2020</w:t>
      </w:r>
      <w:r w:rsidRPr="003306A1">
        <w:rPr>
          <w:rFonts w:ascii="Arial" w:hAnsi="Arial" w:cs="Arial"/>
        </w:rPr>
        <w:t xml:space="preserve"> -</w:t>
      </w:r>
    </w:p>
    <w:p w:rsidR="003306A1" w:rsidRPr="003306A1" w:rsidRDefault="003306A1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Assunto: </w:t>
      </w:r>
      <w:r w:rsidRPr="003306A1">
        <w:rPr>
          <w:rFonts w:ascii="Arial" w:hAnsi="Arial" w:cs="Arial"/>
          <w:i/>
        </w:rPr>
        <w:t>ALTERA E REVOGA DISPOSITIVOS DO REGIMENTO INTERNO DA CÂMARA MUNICIPAL DE DOIS CÓRREGOS</w:t>
      </w:r>
    </w:p>
    <w:p w:rsidR="003306A1" w:rsidRPr="003306A1" w:rsidRDefault="003306A1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  <w:b/>
        </w:rPr>
        <w:t xml:space="preserve">Autoria: </w:t>
      </w:r>
      <w:r w:rsidRPr="003306A1">
        <w:rPr>
          <w:rFonts w:ascii="Arial" w:hAnsi="Arial" w:cs="Arial"/>
          <w:i/>
        </w:rPr>
        <w:t>Mesa Diretora 2019/2020</w:t>
      </w:r>
    </w:p>
    <w:p w:rsidR="003306A1" w:rsidRPr="003306A1" w:rsidRDefault="003306A1" w:rsidP="009E5033">
      <w:pPr>
        <w:jc w:val="both"/>
        <w:rPr>
          <w:rFonts w:ascii="Arial" w:hAnsi="Arial" w:cs="Arial"/>
        </w:rPr>
      </w:pPr>
      <w:r w:rsidRPr="003306A1">
        <w:rPr>
          <w:rFonts w:ascii="Arial" w:hAnsi="Arial" w:cs="Arial"/>
        </w:rPr>
        <w:t xml:space="preserve"> </w:t>
      </w:r>
    </w:p>
    <w:p w:rsidR="003306A1" w:rsidRPr="003306A1" w:rsidRDefault="003306A1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3306A1" w:rsidRDefault="00D47DE4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3306A1" w:rsidRDefault="00D47DE4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306A1">
        <w:rPr>
          <w:rFonts w:ascii="Arial" w:hAnsi="Arial" w:cs="Arial"/>
          <w:b/>
          <w:sz w:val="28"/>
          <w:szCs w:val="28"/>
        </w:rPr>
        <w:t>1ª VOTAÇÃO</w:t>
      </w:r>
      <w:r w:rsidR="003306A1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3306A1" w:rsidRDefault="00D47DE4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3306A1" w:rsidRDefault="00D47DE4" w:rsidP="009E503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306A1">
        <w:rPr>
          <w:rFonts w:ascii="Arial" w:hAnsi="Arial" w:cs="Arial"/>
          <w:b/>
          <w:sz w:val="28"/>
          <w:szCs w:val="28"/>
        </w:rPr>
        <w:t>2ª VOTAÇÃO</w:t>
      </w:r>
      <w:r w:rsidR="003306A1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306A1" w:rsidRDefault="001403A9" w:rsidP="009E5033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306A1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3306A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306A1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3306A1">
        <w:rPr>
          <w:rFonts w:ascii="Arial" w:hAnsi="Arial" w:cs="Arial"/>
          <w:sz w:val="24"/>
          <w:szCs w:val="24"/>
        </w:rPr>
        <w:t> </w:t>
      </w:r>
    </w:p>
    <w:p w:rsidR="001403A9" w:rsidRPr="003306A1" w:rsidRDefault="001403A9" w:rsidP="001403A9">
      <w:pPr>
        <w:rPr>
          <w:rFonts w:ascii="Arial" w:hAnsi="Arial" w:cs="Arial"/>
        </w:rPr>
      </w:pPr>
    </w:p>
    <w:p w:rsidR="007032DD" w:rsidRPr="003306A1" w:rsidRDefault="007032DD" w:rsidP="006377FF">
      <w:pPr>
        <w:rPr>
          <w:rFonts w:ascii="Arial" w:hAnsi="Arial" w:cs="Arial"/>
        </w:rPr>
      </w:pPr>
    </w:p>
    <w:sectPr w:rsidR="007032DD" w:rsidRPr="003306A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3306A1"/>
    <w:rsid w:val="0052281D"/>
    <w:rsid w:val="005239A3"/>
    <w:rsid w:val="00573644"/>
    <w:rsid w:val="005E7BB0"/>
    <w:rsid w:val="006377FF"/>
    <w:rsid w:val="006D7F31"/>
    <w:rsid w:val="006E20D9"/>
    <w:rsid w:val="007032DD"/>
    <w:rsid w:val="00884896"/>
    <w:rsid w:val="009513FA"/>
    <w:rsid w:val="009E5033"/>
    <w:rsid w:val="00A06ADA"/>
    <w:rsid w:val="00A15A8B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21</cp:revision>
  <dcterms:created xsi:type="dcterms:W3CDTF">2013-11-25T16:41:00Z</dcterms:created>
  <dcterms:modified xsi:type="dcterms:W3CDTF">2020-04-08T13:56:00Z</dcterms:modified>
</cp:coreProperties>
</file>